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autoSpaceDN/>
        <w:widowControl/>
        <w:wordWrap/>
        <w:snapToGrid w:val="0"/>
        <w:jc w:val="center"/>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36"/>
          <w:szCs w:val="36"/>
          <w:kern w:val="0"/>
        </w:rPr>
        <w:t>지구환경과학장학생 프로그램 지원서 </w:t>
      </w:r>
    </w:p>
    <w:p>
      <w:pPr>
        <w:autoSpaceDE/>
        <w:autoSpaceDN/>
        <w:widowControl/>
        <w:wordWrap/>
        <w:snapToGrid w:val="0"/>
        <w:jc w:val="center"/>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36"/>
          <w:szCs w:val="36"/>
          <w:kern w:val="0"/>
        </w:rPr>
        <w:t>Application Form for ISEE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jc w:val="center"/>
        <w:tblCellMar>
          <w:top w:w="15" w:type="dxa"/>
          <w:left w:w="15" w:type="dxa"/>
          <w:bottom w:w="15" w:type="dxa"/>
          <w:right w:w="15" w:type="dxa"/>
        </w:tblCellMar>
      </w:tblPr>
      <w:tblGrid>
        <w:gridCol w:w="1685"/>
        <w:gridCol w:w="182"/>
        <w:gridCol w:w="1705"/>
        <w:gridCol w:w="2105"/>
        <w:gridCol w:w="1854"/>
        <w:gridCol w:w="339"/>
        <w:gridCol w:w="1356"/>
        <w:gridCol w:w="1220"/>
      </w:tblGrid>
      <w:tr>
        <w:trPr>
          <w:jc w:val="center"/>
          <w:trHeight w:val="719" w:hRule="atLeast"/>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(성명) Name</w:t>
            </w:r>
          </w:p>
        </w:tc>
        <w:tc>
          <w:tcPr>
            <w:tcW w:w="1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(학번) Student ID</w:t>
            </w:r>
          </w:p>
        </w:tc>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16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color w:val="000000"/>
                <w:sz w:val="24"/>
                <w:szCs w:val="24"/>
                <w:kern w:val="0"/>
              </w:rPr>
              <w:t>총평점</w:t>
            </w:r>
            <w:r>
              <w:rPr>
                <w:rFonts w:ascii="맑은 고딕" w:eastAsia="맑은 고딕" w:hAnsi="맑은 고딕" w:cs="굴림" w:hint="eastAsia"/>
                <w:color w:val="000000"/>
                <w:sz w:val="24"/>
                <w:szCs w:val="24"/>
                <w:kern w:val="0"/>
              </w:rPr>
              <w:t>)GPA</w:t>
            </w:r>
          </w:p>
        </w:tc>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684" w:hRule="atLeast"/>
        </w:trPr>
        <w:tc>
          <w:tcPr>
            <w:tcW w:w="18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(이메일) Email</w:t>
            </w:r>
          </w:p>
        </w:tc>
        <w:tc>
          <w:tcPr>
            <w:tcW w:w="38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1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(핸드폰)Cellphone</w:t>
            </w:r>
          </w:p>
        </w:tc>
        <w:tc>
          <w:tcPr>
            <w:tcW w:w="25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509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1. (자기소개) Biography</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color w:val="000000"/>
                <w:sz w:val="24"/>
                <w:szCs w:val="24"/>
                <w:kern w:val="0"/>
              </w:rPr>
              <w:t> </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455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2. (</w:t>
            </w:r>
            <w:r>
              <w:rPr>
                <w:rFonts w:ascii="맑은 고딕" w:eastAsia="맑은 고딕" w:hAnsi="맑은 고딕" w:cs="굴림" w:hint="eastAsia"/>
                <w:b/>
                <w:bCs/>
                <w:color w:val="000000"/>
                <w:sz w:val="24"/>
                <w:szCs w:val="24"/>
                <w:kern w:val="0"/>
              </w:rPr>
              <w:t>지원배경</w:t>
            </w:r>
            <w:r>
              <w:rPr>
                <w:rFonts w:ascii="맑은 고딕" w:eastAsia="맑은 고딕" w:hAnsi="맑은 고딕" w:cs="굴림" w:hint="eastAsia"/>
                <w:b/>
                <w:bCs/>
                <w:color w:val="000000"/>
                <w:sz w:val="24"/>
                <w:szCs w:val="24"/>
                <w:kern w:val="0"/>
              </w:rPr>
              <w:t>) Motivation </w:t>
            </w:r>
          </w:p>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Cs w:val="20"/>
                <w:kern w:val="0"/>
              </w:rPr>
              <w:t> </w:t>
            </w: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13447"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b/>
                <w:color w:val="000000"/>
                <w:sz w:val="24"/>
                <w:szCs w:val="24"/>
                <w:kern w:val="0"/>
              </w:rPr>
            </w:pPr>
            <w:r>
              <w:rPr>
                <w:rFonts w:ascii="맑은 고딕" w:eastAsia="맑은 고딕" w:hAnsi="맑은 고딕" w:cs="굴림"/>
                <w:b/>
                <w:color w:val="000000"/>
                <w:sz w:val="24"/>
                <w:szCs w:val="24"/>
                <w:kern w:val="0"/>
              </w:rPr>
              <w:t xml:space="preserve">3. </w:t>
            </w:r>
            <w:r>
              <w:rPr>
                <w:rFonts w:ascii="맑은 고딕" w:eastAsia="맑은 고딕" w:hAnsi="맑은 고딕" w:cs="굴림" w:hint="eastAsia"/>
                <w:b/>
                <w:color w:val="000000"/>
                <w:sz w:val="24"/>
                <w:szCs w:val="24"/>
                <w:kern w:val="0"/>
              </w:rPr>
              <w:t>(</w:t>
            </w:r>
            <w:r>
              <w:rPr>
                <w:rFonts w:ascii="맑은 고딕" w:eastAsia="맑은 고딕" w:hAnsi="맑은 고딕" w:cs="굴림" w:hint="eastAsia"/>
                <w:b/>
                <w:color w:val="000000"/>
                <w:sz w:val="24"/>
                <w:szCs w:val="24"/>
                <w:kern w:val="0"/>
              </w:rPr>
              <w:t>관심교원</w:t>
            </w:r>
            <w:r>
              <w:rPr>
                <w:rFonts w:ascii="맑은 고딕" w:eastAsia="맑은 고딕" w:hAnsi="맑은 고딕" w:cs="굴림" w:hint="eastAsia"/>
                <w:b/>
                <w:color w:val="000000"/>
                <w:sz w:val="24"/>
                <w:szCs w:val="24"/>
                <w:kern w:val="0"/>
              </w:rPr>
              <w:t xml:space="preserve"> 지원</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Application for</w:t>
            </w:r>
            <w:r>
              <w:rPr>
                <w:rFonts w:ascii="맑은 고딕" w:eastAsia="맑은 고딕" w:hAnsi="맑은 고딕" w:cs="굴림" w:hint="eastAsia"/>
                <w:b/>
                <w:color w:val="000000"/>
                <w:sz w:val="24"/>
                <w:szCs w:val="24"/>
                <w:kern w:val="0"/>
              </w:rPr>
              <w:t> professor</w:t>
            </w:r>
            <w:r>
              <w:rPr>
                <w:rFonts w:ascii="맑은 고딕" w:eastAsia="맑은 고딕" w:hAnsi="맑은 고딕" w:cs="굴림"/>
                <w:b/>
                <w:color w:val="000000"/>
                <w:sz w:val="24"/>
                <w:szCs w:val="24"/>
                <w:kern w:val="0"/>
              </w:rPr>
              <w:t>s</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 Rank 1~3 with </w:t>
            </w:r>
            <w:r>
              <w:rPr>
                <w:rFonts w:ascii="맑은 고딕" w:eastAsia="맑은 고딕" w:hAnsi="맑은 고딕" w:cs="굴림" w:hint="eastAsia"/>
                <w:b/>
                <w:color w:val="FF0000"/>
                <w:sz w:val="22"/>
                <w:kern w:val="0"/>
              </w:rPr>
              <w:t xml:space="preserve">the degree of being interested on the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1~3</w:t>
            </w:r>
            <w:r>
              <w:rPr>
                <w:rFonts w:ascii="맑은 고딕" w:eastAsia="맑은 고딕" w:hAnsi="맑은 고딕" w:cs="굴림" w:hint="eastAsia"/>
                <w:b/>
                <w:color w:val="FF0000"/>
                <w:sz w:val="22"/>
                <w:kern w:val="0"/>
              </w:rPr>
              <w:t xml:space="preserve">지망을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w:t>
            </w:r>
            <w:r>
              <w:rPr>
                <w:rFonts w:ascii="맑은 고딕" w:eastAsia="맑은 고딕" w:hAnsi="맑은 고딕" w:cs="굴림" w:hint="eastAsia"/>
                <w:b/>
                <w:color w:val="FF0000"/>
                <w:sz w:val="22"/>
                <w:kern w:val="0"/>
              </w:rPr>
              <w:t xml:space="preserve"> 안에 기입해주시기 바랍니다.</w:t>
            </w:r>
          </w:p>
          <w:p>
            <w:pPr>
              <w:ind w:firstLineChars="200" w:firstLine="440"/>
              <w:autoSpaceDE/>
              <w:autoSpaceDN/>
              <w:widowControl/>
              <w:wordWrap/>
              <w:snapToGrid w:val="0"/>
              <w:spacing w:after="0" w:line="240" w:lineRule="auto"/>
              <w:textAlignment w:val="baseline"/>
              <w:rPr>
                <w:rFonts w:ascii="맑은 고딕" w:eastAsia="맑은 고딕" w:hAnsi="맑은 고딕" w:cs="굴림" w:hint="eastAsia"/>
                <w:b/>
                <w:color w:val="FF0000"/>
                <w:sz w:val="22"/>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color w:val="000000"/>
                <w:sz w:val="24"/>
                <w:szCs w:val="24"/>
                <w:kern w:val="0"/>
              </w:rPr>
              <w:t xml:space="preserve"> </w:t>
            </w:r>
            <w:r>
              <w:rPr>
                <w:rFonts w:ascii="맑은 고딕" w:eastAsia="맑은 고딕" w:hAnsi="맑은 고딕" w:cs="굴림" w:hint="eastAsia"/>
                <w:b/>
                <w:color w:val="000000"/>
                <w:sz w:val="24"/>
                <w:szCs w:val="24"/>
                <w:kern w:val="0"/>
              </w:rPr>
              <w:t>Prof. Kang, Sarah</w:t>
            </w:r>
            <w:r>
              <w:rPr>
                <w:rFonts w:ascii="맑은 고딕" w:eastAsia="맑은 고딕" w:hAnsi="맑은 고딕" w:cs="굴림" w:hint="eastAsia"/>
                <w:color w:val="000000"/>
                <w:sz w:val="24"/>
                <w:szCs w:val="24"/>
                <w:kern w:val="0"/>
              </w:rPr>
              <w:t xml:space="preserve"> (Homepage : </w:t>
            </w:r>
            <w:r>
              <w:rPr>
                <w:rFonts w:ascii="맑은 고딕" w:eastAsia="맑은 고딕" w:hAnsi="맑은 고딕" w:cs="굴림" w:hint="eastAsia"/>
                <w:color w:val="000000"/>
                <w:sz w:val="24"/>
                <w:szCs w:val="24"/>
                <w:kern w:val="0"/>
              </w:rPr>
              <w:fldChar w:fldCharType="begin"/>
            </w:r>
            <w:r>
              <w:rPr>
                <w:rFonts w:ascii="맑은 고딕" w:eastAsia="맑은 고딕" w:hAnsi="맑은 고딕" w:cs="굴림" w:hint="eastAsia"/>
                <w:color w:val="000000"/>
                <w:sz w:val="24"/>
                <w:szCs w:val="24"/>
                <w:kern w:val="0"/>
              </w:rPr>
              <w:instrText xml:space="preserve"> HYPERLINK "https://sites.google.com/site/cdlunist/home" </w:instrText>
            </w:r>
            <w:r>
              <w:rPr>
                <w:rFonts w:ascii="맑은 고딕" w:eastAsia="맑은 고딕" w:hAnsi="맑은 고딕" w:cs="굴림" w:hint="eastAsia"/>
                <w:color w:val="000000"/>
                <w:sz w:val="24"/>
                <w:szCs w:val="24"/>
                <w:kern w:val="0"/>
              </w:rPr>
              <w:fldChar w:fldCharType="separate"/>
            </w:r>
            <w:r>
              <w:rPr>
                <w:rStyle w:val="a4"/>
                <w:rFonts w:ascii="맑은 고딕" w:eastAsia="맑은 고딕" w:hAnsi="맑은 고딕" w:cs="굴림" w:hint="eastAsia"/>
                <w:sz w:val="24"/>
                <w:szCs w:val="24"/>
                <w:kern w:val="0"/>
              </w:rPr>
              <w:t>https://sites.google.com/site/cdlunist/home</w:t>
            </w:r>
            <w:r>
              <w:rPr>
                <w:rStyle w:val="a4"/>
                <w:rFonts w:ascii="맑은 고딕" w:eastAsia="맑은 고딕" w:hAnsi="맑은 고딕" w:cs="굴림" w:hint="eastAsia"/>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hint="eastAsia"/>
                <w:color w:val="000000"/>
                <w:sz w:val="24"/>
                <w:szCs w:val="24"/>
                <w:kern w:val="0"/>
              </w:rPr>
              <w:t>)</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 xml:space="preserve">Atmospheric general circulation, </w:t>
            </w:r>
            <w:r>
              <w:rPr>
                <w:rFonts w:asciiTheme="majorHAnsi" w:eastAsiaTheme="majorHAnsi" w:hAnsiTheme="majorHAnsi" w:cs="Arial"/>
                <w:color w:val="333333"/>
                <w:szCs w:val="20"/>
                <w:shd w:val="clear" w:color="auto" w:fill="FFFFFF"/>
              </w:rPr>
              <w:t>Climate Change issues (</w:t>
            </w:r>
            <w:r>
              <w:rPr>
                <w:rFonts w:asciiTheme="majorHAnsi" w:eastAsiaTheme="majorHAnsi" w:hAnsiTheme="majorHAnsi" w:cs="Arial"/>
                <w:color w:val="333333"/>
                <w:szCs w:val="20"/>
                <w:shd w:val="clear" w:color="auto" w:fill="FFFFFF"/>
              </w:rPr>
              <w:t>globa</w:t>
            </w:r>
            <w:r>
              <w:rPr>
                <w:rFonts w:asciiTheme="majorHAnsi" w:eastAsiaTheme="majorHAnsi" w:hAnsiTheme="majorHAnsi" w:cs="Arial"/>
                <w:color w:val="333333"/>
                <w:szCs w:val="20"/>
                <w:shd w:val="clear" w:color="auto" w:fill="FFFFFF"/>
              </w:rPr>
              <w:t xml:space="preserve">l warming, ozone depletion, </w:t>
            </w:r>
            <w:r>
              <w:rPr>
                <w:rFonts w:asciiTheme="majorHAnsi" w:eastAsiaTheme="majorHAnsi" w:hAnsiTheme="majorHAnsi" w:cs="Arial"/>
                <w:color w:val="333333"/>
                <w:szCs w:val="20"/>
                <w:shd w:val="clear" w:color="auto" w:fill="FFFFFF"/>
              </w:rPr>
              <w:t>etc</w:t>
            </w: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 xml:space="preserve">, </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Polar-tropical</w:t>
            </w:r>
            <w:r>
              <w:rPr>
                <w:rFonts w:asciiTheme="majorHAnsi" w:eastAsiaTheme="majorHAnsi" w:hAnsiTheme="majorHAnsi" w:cs="Arial"/>
                <w:color w:val="333333"/>
                <w:szCs w:val="20"/>
                <w:shd w:val="clear" w:color="auto" w:fill="FFFFFF"/>
              </w:rPr>
              <w:t xml:space="preserve"> </w:t>
            </w:r>
            <w:r>
              <w:rPr>
                <w:rFonts w:asciiTheme="majorHAnsi" w:eastAsiaTheme="majorHAnsi" w:hAnsiTheme="majorHAnsi" w:cs="Arial"/>
                <w:color w:val="333333"/>
                <w:szCs w:val="20"/>
                <w:shd w:val="clear" w:color="auto" w:fill="FFFFFF"/>
              </w:rPr>
              <w:t>interaction</w:t>
            </w:r>
            <w:r>
              <w:rPr>
                <w:rFonts w:asciiTheme="majorHAnsi" w:eastAsiaTheme="majorHAnsi" w:hAnsiTheme="majorHAnsi" w:cs="Arial"/>
                <w:color w:val="333333"/>
                <w:szCs w:val="20"/>
                <w:shd w:val="clear" w:color="auto" w:fill="FFFFFF"/>
              </w:rPr>
              <w:t>)</w:t>
            </w:r>
          </w:p>
          <w:p>
            <w:pPr>
              <w:ind w:firstLineChars="250" w:firstLine="350"/>
              <w:autoSpaceDE/>
              <w:autoSpaceDN/>
              <w:widowControl/>
              <w:wordWrap/>
              <w:snapToGrid w:val="0"/>
              <w:spacing w:after="0"/>
              <w:textAlignment w:val="baseline"/>
              <w:rPr>
                <w:rFonts w:asciiTheme="majorHAnsi" w:eastAsiaTheme="majorHAnsi" w:hAnsiTheme="majorHAnsi" w:cs="Arial"/>
                <w:color w:val="333333"/>
                <w:sz w:val="14"/>
                <w:szCs w:val="14"/>
                <w:shd w:val="clear" w:color="auto" w:fill="FFFFFF"/>
              </w:rPr>
            </w:pPr>
          </w:p>
          <w:p>
            <w:pPr>
              <w:autoSpaceDE/>
              <w:autoSpaceDN/>
              <w:widowControl/>
              <w:wordWrap/>
              <w:snapToGrid w:val="0"/>
              <w:spacing w:after="0"/>
              <w:textAlignment w:val="baseline"/>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000000"/>
                <w:sz w:val="24"/>
                <w:szCs w:val="24"/>
                <w:kern w:val="0"/>
              </w:rPr>
              <w:t xml:space="preserve">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Seo</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Yongwon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"http://ywseo.unist.ac.kr"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http://ywseo.unist.ac.kr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szCs w:val="20"/>
              </w:rPr>
              <w:t xml:space="preserve">      (</w:t>
            </w:r>
            <w:r>
              <w:rPr>
                <w:rFonts w:asciiTheme="majorHAnsi" w:eastAsiaTheme="majorHAnsi" w:hAnsiTheme="majorHAnsi" w:cs="Arial"/>
                <w:color w:val="333333"/>
                <w:szCs w:val="20"/>
                <w:shd w:val="clear" w:color="auto" w:fill="FFFFFF"/>
              </w:rPr>
              <w:t>CO2 Capture and Storage, Gas Hydrate, Greenhouse Gas, Clean Energy</w:t>
            </w:r>
            <w:r>
              <w:rPr>
                <w:rFonts w:asciiTheme="majorHAnsi" w:eastAsiaTheme="majorHAnsi" w:hAnsiTheme="majorHAnsi" w:cs="Arial"/>
                <w:color w:val="333333"/>
                <w:szCs w:val="20"/>
                <w:shd w:val="clear" w:color="auto" w:fill="FFFFFF"/>
              </w:rPr>
              <w:t>)</w:t>
            </w:r>
            <w:r>
              <w:rPr>
                <w:rFonts w:asciiTheme="majorHAnsi" w:eastAsiaTheme="majorHAnsi" w:hAnsiTheme="majorHAnsi" w:cs="굴림"/>
                <w:color w:val="000000"/>
                <w:szCs w:val="20"/>
                <w:kern w:val="0"/>
              </w:rPr>
              <w:t xml:space="preserve"> </w:t>
            </w:r>
          </w:p>
          <w:p>
            <w:pPr>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Song, Chang </w:t>
            </w:r>
            <w:r>
              <w:rPr>
                <w:rFonts w:ascii="맑은 고딕" w:eastAsia="맑은 고딕" w:hAnsi="맑은 고딕" w:cs="굴림" w:hint="eastAsia"/>
                <w:b/>
                <w:color w:val="000000"/>
                <w:sz w:val="24"/>
                <w:szCs w:val="24"/>
                <w:kern w:val="0"/>
              </w:rPr>
              <w:t>Keun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"https://uee.unist.ac.kr"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https://uee.unist.ac.kr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leftChars="300" w:left="700" w:hangingChars="50" w:hanging="1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Atmospheric chemistry and Impact assessment, Integrated Approach of Air Quality and Climate Change, Korean Geostationary Environmental Monitoring Satellite(GEMS)</w:t>
            </w:r>
            <w:r>
              <w:rPr>
                <w:rFonts w:asciiTheme="majorHAnsi" w:eastAsiaTheme="majorHAnsi" w:hAnsiTheme="majorHAnsi" w:cs="Arial"/>
                <w:color w:val="333333"/>
                <w:szCs w:val="20"/>
                <w:shd w:val="clear" w:color="auto" w:fill="FFFFFF"/>
              </w:rPr>
              <w:t>)</w:t>
            </w:r>
          </w:p>
          <w:p>
            <w:pPr>
              <w:ind w:leftChars="300" w:left="670" w:hangingChars="50" w:hanging="70"/>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Myong</w:t>
            </w:r>
            <w:r>
              <w:rPr>
                <w:rFonts w:ascii="맑은 고딕" w:eastAsia="맑은 고딕" w:hAnsi="맑은 고딕" w:cs="굴림" w:hint="eastAsia"/>
                <w:b/>
                <w:color w:val="000000"/>
                <w:sz w:val="24"/>
                <w:szCs w:val="24"/>
                <w:kern w:val="0"/>
              </w:rPr>
              <w:t>-In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"http://climate.unist.ac.kr"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http://climate.unist.ac.kr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leftChars="50" w:left="700" w:hangingChars="300" w:hanging="600"/>
              <w:autoSpaceDE/>
              <w:autoSpaceDN/>
              <w:widowControl/>
              <w:wordWrap/>
              <w:snapToGrid w:val="0"/>
              <w:spacing w:after="0" w:line="240" w:lineRule="auto"/>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 xml:space="preserve">    </w:t>
            </w: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 xml:space="preserve">Anaerobic bioconversion of waste to valuable products, </w:t>
            </w:r>
            <w:r>
              <w:rPr>
                <w:rFonts w:asciiTheme="majorHAnsi" w:eastAsiaTheme="majorHAnsi" w:hAnsiTheme="majorHAnsi" w:cs="Arial"/>
                <w:color w:val="333333"/>
                <w:szCs w:val="20"/>
                <w:shd w:val="clear" w:color="auto" w:fill="FFFFFF"/>
              </w:rPr>
              <w:t>Bioelectrochemica</w:t>
            </w:r>
            <w:r>
              <w:rPr>
                <w:rFonts w:asciiTheme="majorHAnsi" w:eastAsiaTheme="majorHAnsi" w:hAnsiTheme="majorHAnsi" w:cs="Arial"/>
                <w:color w:val="333333"/>
                <w:szCs w:val="20"/>
                <w:shd w:val="clear" w:color="auto" w:fill="FFFFFF"/>
              </w:rPr>
              <w:t>l</w:t>
            </w:r>
            <w:r>
              <w:rPr>
                <w:rFonts w:asciiTheme="majorHAnsi" w:eastAsiaTheme="majorHAnsi" w:hAnsiTheme="majorHAnsi" w:cs="Arial"/>
                <w:color w:val="333333"/>
                <w:szCs w:val="20"/>
                <w:shd w:val="clear" w:color="auto" w:fill="FFFFFF"/>
              </w:rPr>
              <w:t xml:space="preserve"> systems converting off-gas to</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valuable chemicals, Biological nutrient removal and recovery from waste</w:t>
            </w:r>
            <w:r>
              <w:rPr>
                <w:rFonts w:asciiTheme="majorHAnsi" w:eastAsiaTheme="majorHAnsi" w:hAnsiTheme="majorHAnsi" w:cs="Arial"/>
                <w:color w:val="333333"/>
                <w:szCs w:val="20"/>
                <w:shd w:val="clear" w:color="auto" w:fill="FFFFFF"/>
              </w:rPr>
              <w:t>, Microbial community diversity</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and dynamics in environmental bioprocesses</w:t>
            </w:r>
            <w:r>
              <w:rPr>
                <w:rFonts w:asciiTheme="majorHAnsi" w:eastAsiaTheme="majorHAnsi" w:hAnsiTheme="majorHAnsi" w:cs="Arial"/>
                <w:color w:val="333333"/>
                <w:szCs w:val="20"/>
                <w:shd w:val="clear" w:color="auto" w:fill="FFFFFF"/>
              </w:rPr>
              <w:t>)</w:t>
            </w:r>
          </w:p>
          <w:p>
            <w:pPr>
              <w:ind w:firstLineChars="300" w:firstLine="420"/>
              <w:autoSpaceDE/>
              <w:autoSpaceDN/>
              <w:widowControl/>
              <w:wordWrap/>
              <w:snapToGrid w:val="0"/>
              <w:spacing w:after="0" w:line="240" w:lineRule="auto"/>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Changsoo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"http://ablelab.unist.ac.kr"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http://ablelab.unist.ac.kr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w:t>
            </w:r>
          </w:p>
          <w:p>
            <w:pPr>
              <w:ind w:firstLineChars="50" w:firstLine="1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b/>
                <w:color w:val="000000"/>
                <w:szCs w:val="20"/>
                <w:kern w:val="0"/>
              </w:rPr>
              <w:t xml:space="preserve">     </w:t>
            </w: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Climate Modeling and Prediction, Global Carbon Cycle, Seasonal Forecast, Aerosols</w:t>
            </w:r>
            <w:r>
              <w:rPr>
                <w:rFonts w:asciiTheme="majorHAnsi" w:eastAsiaTheme="majorHAnsi" w:hAnsiTheme="majorHAnsi" w:cs="Arial"/>
                <w:color w:val="333333"/>
                <w:szCs w:val="20"/>
                <w:shd w:val="clear" w:color="auto" w:fill="FFFFFF"/>
              </w:rPr>
              <w:t>)</w:t>
            </w:r>
          </w:p>
          <w:p>
            <w:pPr>
              <w:ind w:firstLineChars="50" w:firstLine="70"/>
              <w:autoSpaceDE/>
              <w:autoSpaceDN/>
              <w:widowControl/>
              <w:wordWrap/>
              <w:snapToGrid w:val="0"/>
              <w:spacing w:after="0"/>
              <w:textAlignment w:val="baseline"/>
              <w:rPr>
                <w:rFonts w:ascii="맑은 고딕" w:eastAsia="맑은 고딕" w:hAnsi="맑은 고딕" w:cs="굴림" w:hint="eastAsia"/>
                <w:b/>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Im</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Jungho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"https://iris.unist.ac.kr"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https://iris.unist.ac.kr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Remote sensing of terrestrial and coastal ecosystem responses to climate variability, Polar remote</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 xml:space="preserve"> sensing, Remote sensing data assimilation and applications, Natural and man-made disaster</w:t>
            </w:r>
          </w:p>
          <w:p>
            <w:pPr>
              <w:ind w:firstLineChars="350" w:firstLine="7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 xml:space="preserve"> monitoring and assessment using remote sensing and GIS.</w:t>
            </w:r>
            <w:r>
              <w:rPr>
                <w:rFonts w:asciiTheme="majorHAnsi" w:eastAsiaTheme="majorHAnsi" w:hAnsiTheme="majorHAnsi" w:cs="Arial"/>
                <w:color w:val="333333"/>
                <w:szCs w:val="20"/>
                <w:shd w:val="clear" w:color="auto" w:fill="FFFFFF"/>
              </w:rPr>
              <w:t>)</w:t>
            </w:r>
          </w:p>
          <w:p>
            <w:pPr>
              <w:ind w:firstLineChars="400" w:firstLine="560"/>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Cha, Dong-Hyun</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"http://dhcha.unist.ac.kr"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http://dhcha.unist.ac.kr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50" w:left="700" w:hangingChars="300" w:hanging="6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Development of Numerical Models for Weather and Climate, Real-time Weather Forecasting &amp; Regional Climate Modeling, Generation of Future Climate Change Scenario</w:t>
            </w:r>
            <w:r>
              <w:rPr>
                <w:rFonts w:asciiTheme="majorHAnsi" w:eastAsiaTheme="majorHAnsi" w:hAnsiTheme="majorHAnsi" w:cs="Arial"/>
                <w:color w:val="333333"/>
                <w:szCs w:val="20"/>
                <w:shd w:val="clear" w:color="auto" w:fill="FFFFFF"/>
              </w:rPr>
              <w:t>)</w:t>
            </w:r>
          </w:p>
          <w:p>
            <w:pPr>
              <w:ind w:leftChars="50" w:left="520" w:hangingChars="300" w:hanging="420"/>
              <w:autoSpaceDE/>
              <w:autoSpaceDN/>
              <w:widowControl/>
              <w:wordWrap/>
              <w:snapToGrid w:val="0"/>
              <w:spacing w:after="0"/>
              <w:textAlignment w:val="baseline"/>
              <w:rPr>
                <w:rFonts w:ascii="맑은 고딕" w:eastAsia="맑은 고딕" w:hAnsi="맑은 고딕" w:cs="굴림" w:hint="eastAsia"/>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Choi, Sung-</w:t>
            </w:r>
            <w:r>
              <w:rPr>
                <w:rFonts w:ascii="맑은 고딕" w:eastAsia="맑은 고딕" w:hAnsi="맑은 고딕" w:cs="굴림" w:hint="eastAsia"/>
                <w:b/>
                <w:color w:val="000000"/>
                <w:sz w:val="24"/>
                <w:szCs w:val="24"/>
                <w:kern w:val="0"/>
              </w:rPr>
              <w:t>Deuk</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(Homepage :</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"http://home.unist.ac.kr/professor/sdchoi"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http://home.unist.ac.kr/professor/sdchoi</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350" w:left="800" w:hangingChars="50" w:hanging="100"/>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Multimedia monitoring and modeling of persistent organic pollutants (POPs), Monitoring of hazardous air pollutants (HAPs), Emerging contaminants and their environmental fates, Influence of climate change on carbon cycle and the fate of toxic chemicals</w:t>
            </w:r>
          </w:p>
        </w:tc>
      </w:tr>
      <w:tr>
        <w:trPr>
          <w:jc w:val="center"/>
          <w:trHeight w:val="1524" w:hRule="atLeast"/>
        </w:trPr>
        <w:tc>
          <w:tcPr>
            <w:tcW w:w="1044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b/>
                <w:bCs/>
                <w:color w:val="000000"/>
                <w:sz w:val="24"/>
                <w:szCs w:val="24"/>
                <w:kern w:val="0"/>
              </w:rPr>
              <w:t>기타) Miscellaneous</w:t>
            </w: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bl>
    <w:p>
      <w:pPr>
        <w:autoSpaceDE/>
        <w:autoSpaceDN/>
        <w:widowControl/>
        <w:wordWrap/>
        <w:snapToGrid w:val="0"/>
        <w:textAlignment w:val="baseline"/>
        <w:rPr>
          <w:rFonts w:ascii="맑은 고딕" w:eastAsia="맑은 고딕" w:hAnsi="맑은 고딕" w:cs="굴림" w:hint="eastAsia"/>
          <w:color w:val="000000"/>
          <w:szCs w:val="20"/>
          <w:kern w:val="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semiHidden/>
    <w:unhideWhenUsed/>
    <w:pPr>
      <w:autoSpaceDE/>
      <w:autoSpaceDN/>
      <w:widowControl/>
      <w:wordWrap/>
      <w:snapToGrid w:val="0"/>
      <w:textAlignment w:val="baseline"/>
    </w:pPr>
    <w:rPr>
      <w:rFonts w:ascii="맑은 고딕" w:eastAsia="맑은 고딕" w:hAnsi="맑은 고딕" w:cs="굴림"/>
      <w:color w:val="000000"/>
      <w:szCs w:val="20"/>
      <w:kern w:val="0"/>
    </w:rPr>
  </w:style>
  <w:style w:type="character" w:styleId="a4">
    <w:name w:val="Hyperlink"/>
    <w:uiPriority w:val="99"/>
    <w:basedOn w:val="a0"/>
    <w:unhideWhenUsed/>
    <w:rPr>
      <w:color w:val="0000FF"/>
      <w:u w:val="single" w:color="auto"/>
    </w:rPr>
  </w:style>
  <w:style w:type="character" w:styleId="a5">
    <w:name w:val="FollowedHyperlink"/>
    <w:uiPriority w:val="99"/>
    <w:basedOn w:val="a0"/>
    <w:semiHidden/>
    <w:unhideWhenUsed/>
    <w:rPr>
      <w:color w:val="954F72"/>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UNIST</dc:creator>
  <cp:keywords/>
  <dc:description/>
  <cp:lastModifiedBy>UNIST</cp:lastModifiedBy>
  <cp:revision>1</cp:revision>
  <dcterms:created xsi:type="dcterms:W3CDTF">2019-03-19T00:23:00Z</dcterms:created>
  <dcterms:modified xsi:type="dcterms:W3CDTF">2019-04-09T01:45:42Z</dcterms:modified>
  <cp:version>1000.0100.01</cp:version>
</cp:coreProperties>
</file>